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A5" w:rsidRDefault="004544A5" w:rsidP="00D96FE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93F8D6" wp14:editId="58BDF8F1">
            <wp:extent cx="4895850" cy="1209675"/>
            <wp:effectExtent l="0" t="0" r="0" b="9525"/>
            <wp:docPr id="1" name="Рисунок 1" descr="http://xn----8sbabbedtagtighje3deid3bp5b9f.xn--p1ai/tinybrowser/images/photo/photo_2022_10_21_14_5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abbedtagtighje3deid3bp5b9f.xn--p1ai/tinybrowser/images/photo/photo_2022_10_21_14_51_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281" cy="12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A5" w:rsidRDefault="004544A5" w:rsidP="00D96FE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kern w:val="36"/>
          <w:sz w:val="54"/>
          <w:szCs w:val="54"/>
          <w:lang w:eastAsia="ru-RU"/>
        </w:rPr>
      </w:pPr>
    </w:p>
    <w:p w:rsidR="00D96FEF" w:rsidRDefault="00D96FEF" w:rsidP="00D96FE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kern w:val="36"/>
          <w:sz w:val="54"/>
          <w:szCs w:val="54"/>
          <w:lang w:eastAsia="ru-RU"/>
        </w:rPr>
      </w:pPr>
      <w:r w:rsidRPr="00D96FEF"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kern w:val="36"/>
          <w:sz w:val="54"/>
          <w:szCs w:val="54"/>
          <w:lang w:eastAsia="ru-RU"/>
        </w:rPr>
        <w:t>ОБЩАЯ ИНФОРМАЦИЯ</w:t>
      </w:r>
    </w:p>
    <w:p w:rsidR="00D96FEF" w:rsidRPr="00D96FEF" w:rsidRDefault="00D96FEF" w:rsidP="00D96FE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kern w:val="36"/>
          <w:sz w:val="54"/>
          <w:szCs w:val="54"/>
          <w:lang w:eastAsia="ru-RU"/>
        </w:rPr>
      </w:pPr>
    </w:p>
    <w:p w:rsidR="00D96FEF" w:rsidRPr="00D96FEF" w:rsidRDefault="00D96FEF" w:rsidP="00D96FEF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     </w:t>
      </w:r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Образовательный центр «Сириус» создан </w:t>
      </w:r>
      <w:hyperlink r:id="rId7" w:history="1">
        <w:r w:rsidRPr="00D96FEF">
          <w:rPr>
            <w:rFonts w:ascii="Times New Roman" w:eastAsia="Times New Roman" w:hAnsi="Times New Roman" w:cs="Times New Roman"/>
            <w:color w:val="90A0C4"/>
            <w:spacing w:val="12"/>
            <w:sz w:val="28"/>
            <w:szCs w:val="28"/>
            <w:u w:val="single"/>
            <w:lang w:eastAsia="ru-RU"/>
          </w:rPr>
          <w:t>Образовательным Фондом «Талант и успех»</w:t>
        </w:r>
      </w:hyperlink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 на базе олимпийской инфраструктуры по инициативе Президента Российской Федерации В.В. Путина. Фонд учрежден 24 декабря 2014 г. выдающимися российскими деятелями науки, спорта и искусства.</w:t>
      </w:r>
    </w:p>
    <w:p w:rsidR="00D96FEF" w:rsidRPr="00D96FEF" w:rsidRDefault="00D96FEF" w:rsidP="00D96FEF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     </w:t>
      </w:r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Свою деятельность центр ведет на основании </w:t>
      </w:r>
      <w:hyperlink r:id="rId8" w:history="1">
        <w:r w:rsidRPr="00D96FEF">
          <w:rPr>
            <w:rFonts w:ascii="Times New Roman" w:eastAsia="Times New Roman" w:hAnsi="Times New Roman" w:cs="Times New Roman"/>
            <w:color w:val="90A0C4"/>
            <w:spacing w:val="12"/>
            <w:sz w:val="28"/>
            <w:szCs w:val="28"/>
            <w:u w:val="single"/>
            <w:lang w:eastAsia="ru-RU"/>
          </w:rPr>
          <w:t>устава</w:t>
        </w:r>
      </w:hyperlink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 Фонда и </w:t>
      </w:r>
      <w:hyperlink r:id="rId9" w:history="1">
        <w:r w:rsidRPr="00D96FEF">
          <w:rPr>
            <w:rFonts w:ascii="Times New Roman" w:eastAsia="Times New Roman" w:hAnsi="Times New Roman" w:cs="Times New Roman"/>
            <w:color w:val="90A0C4"/>
            <w:spacing w:val="12"/>
            <w:sz w:val="28"/>
            <w:szCs w:val="28"/>
            <w:u w:val="single"/>
            <w:lang w:eastAsia="ru-RU"/>
          </w:rPr>
          <w:t>лицензии</w:t>
        </w:r>
      </w:hyperlink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 на осуществление образовательной деятельности при поддержке и координации Министерства образования и науки Российской Федерации, Министерства спорта Российской Федерации и Министерства культуры Российской Федерации.</w:t>
      </w:r>
    </w:p>
    <w:p w:rsidR="00D96FEF" w:rsidRPr="00D96FEF" w:rsidRDefault="00D96FEF" w:rsidP="00D96FEF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     </w:t>
      </w:r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Ознакомиться с отчетом о деятельности Фонда «Талант и успех» можно на официальном сайте Минюста России – </w:t>
      </w:r>
      <w:hyperlink r:id="rId10" w:history="1">
        <w:r w:rsidRPr="00D96FEF">
          <w:rPr>
            <w:rFonts w:ascii="Times New Roman" w:eastAsia="Times New Roman" w:hAnsi="Times New Roman" w:cs="Times New Roman"/>
            <w:color w:val="90A0C4"/>
            <w:spacing w:val="12"/>
            <w:sz w:val="28"/>
            <w:szCs w:val="28"/>
            <w:u w:val="single"/>
            <w:lang w:eastAsia="ru-RU"/>
          </w:rPr>
          <w:t>www.minjust.ru</w:t>
        </w:r>
      </w:hyperlink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</w:t>
      </w:r>
    </w:p>
    <w:p w:rsidR="004544A5" w:rsidRDefault="00D96FEF" w:rsidP="00D96FEF">
      <w:pPr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    </w:t>
      </w:r>
    </w:p>
    <w:p w:rsidR="004544A5" w:rsidRDefault="004544A5" w:rsidP="00D96FEF">
      <w:pPr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</w:p>
    <w:p w:rsidR="004544A5" w:rsidRDefault="004544A5" w:rsidP="00D96FEF">
      <w:pPr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</w:p>
    <w:p w:rsidR="004544A5" w:rsidRDefault="004544A5" w:rsidP="00D96FEF">
      <w:pPr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</w:p>
    <w:p w:rsidR="004544A5" w:rsidRDefault="004544A5" w:rsidP="00D96FEF">
      <w:pPr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</w:p>
    <w:p w:rsidR="004544A5" w:rsidRDefault="004544A5" w:rsidP="00D96FEF">
      <w:pPr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</w:p>
    <w:p w:rsidR="004544A5" w:rsidRDefault="004544A5" w:rsidP="00D96FEF">
      <w:pPr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</w:p>
    <w:p w:rsidR="004544A5" w:rsidRDefault="004544A5" w:rsidP="00D96FEF">
      <w:pPr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</w:p>
    <w:p w:rsidR="004544A5" w:rsidRDefault="004544A5" w:rsidP="00CD19F0">
      <w:pPr>
        <w:spacing w:before="300"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93F8D6" wp14:editId="58BDF8F1">
            <wp:extent cx="4591050" cy="1209675"/>
            <wp:effectExtent l="0" t="0" r="0" b="9525"/>
            <wp:docPr id="3" name="Рисунок 3" descr="http://xn----8sbabbedtagtighje3deid3bp5b9f.xn--p1ai/tinybrowser/images/photo/photo_2022_10_21_14_5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abbedtagtighje3deid3bp5b9f.xn--p1ai/tinybrowser/images/photo/photo_2022_10_21_14_51_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43" cy="12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EF" w:rsidRPr="00D96FEF" w:rsidRDefault="00D96FEF" w:rsidP="00D96FEF">
      <w:pPr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CD19F0">
        <w:rPr>
          <w:rFonts w:ascii="Times New Roman" w:eastAsia="Times New Roman" w:hAnsi="Times New Roman" w:cs="Times New Roman"/>
          <w:b/>
          <w:color w:val="231F20"/>
          <w:spacing w:val="12"/>
          <w:sz w:val="32"/>
          <w:szCs w:val="32"/>
          <w:lang w:eastAsia="ru-RU"/>
        </w:rPr>
        <w:t>Цель работы</w:t>
      </w:r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Образовательного центра «Сириус» – раннее выявление, развитие и дальнейшая профессиональная поддержка одарённых детей, проявивших выдающиеся способности в области искусств, спорта, естественнонаучных дисциплин, а также добившихся успеха в техническом творчестве.</w:t>
      </w:r>
    </w:p>
    <w:p w:rsidR="00D96FEF" w:rsidRPr="00D96FEF" w:rsidRDefault="00D96FEF" w:rsidP="00D96FEF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     </w:t>
      </w:r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Центр работает круглый год. </w:t>
      </w:r>
      <w:r w:rsidRPr="00D96FEF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Проезд и пребывание в Центре для детей </w:t>
      </w:r>
      <w:proofErr w:type="gramStart"/>
      <w:r w:rsidRPr="00D96FEF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бесплатные</w:t>
      </w:r>
      <w:proofErr w:type="gramEnd"/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 Ежемесячно в «Сириус» приезжают 800 детей в возрасте 10-17 лет из всех регионов России. Их сопровождают более 100 преподавателей и тренеров, повышающих в Центре свою квалификацию. Обучение проводят ведущие педагоги спортивных, физико-математических, химико-биологических школ, а также выдающиеся деятели российского искусства в сфере академической музыки, классического балета и изобразительного искусства. Образовательная программа рассчит</w:t>
      </w:r>
      <w:bookmarkStart w:id="0" w:name="_GoBack"/>
      <w:bookmarkEnd w:id="0"/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ана на 24 дня и включает в себя как занятия по специальности, так и развивающий досуг, мастер-классы, творческие встречи с признанными в своих областях профессионалами, комплекс оздоровительных процедур, а в течение учебного года общеобразовательные занятия.</w:t>
      </w:r>
    </w:p>
    <w:p w:rsidR="00D96FEF" w:rsidRDefault="00D96FEF" w:rsidP="00D96FE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90A0C4"/>
          <w:spacing w:val="24"/>
          <w:sz w:val="45"/>
          <w:szCs w:val="45"/>
          <w:lang w:eastAsia="ru-RU"/>
        </w:rPr>
      </w:pPr>
    </w:p>
    <w:p w:rsidR="00D96FEF" w:rsidRDefault="00D96FEF" w:rsidP="00D96FE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90A0C4"/>
          <w:spacing w:val="24"/>
          <w:sz w:val="45"/>
          <w:szCs w:val="45"/>
          <w:lang w:eastAsia="ru-RU"/>
        </w:rPr>
      </w:pPr>
    </w:p>
    <w:p w:rsidR="004544A5" w:rsidRDefault="004544A5" w:rsidP="00D96FE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90A0C4"/>
          <w:spacing w:val="24"/>
          <w:sz w:val="45"/>
          <w:szCs w:val="45"/>
          <w:lang w:eastAsia="ru-RU"/>
        </w:rPr>
      </w:pPr>
    </w:p>
    <w:p w:rsidR="004544A5" w:rsidRDefault="004544A5" w:rsidP="00D96FE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90A0C4"/>
          <w:spacing w:val="24"/>
          <w:sz w:val="45"/>
          <w:szCs w:val="45"/>
          <w:lang w:eastAsia="ru-RU"/>
        </w:rPr>
      </w:pPr>
    </w:p>
    <w:p w:rsidR="004544A5" w:rsidRDefault="004544A5" w:rsidP="00D96FE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90A0C4"/>
          <w:spacing w:val="24"/>
          <w:sz w:val="45"/>
          <w:szCs w:val="45"/>
          <w:lang w:eastAsia="ru-RU"/>
        </w:rPr>
      </w:pPr>
    </w:p>
    <w:p w:rsidR="004544A5" w:rsidRDefault="004544A5" w:rsidP="00D96FE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90A0C4"/>
          <w:spacing w:val="24"/>
          <w:sz w:val="45"/>
          <w:szCs w:val="45"/>
          <w:lang w:eastAsia="ru-RU"/>
        </w:rPr>
      </w:pPr>
    </w:p>
    <w:p w:rsidR="004544A5" w:rsidRDefault="004544A5" w:rsidP="00D96FE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90A0C4"/>
          <w:spacing w:val="24"/>
          <w:sz w:val="45"/>
          <w:szCs w:val="45"/>
          <w:lang w:eastAsia="ru-RU"/>
        </w:rPr>
      </w:pPr>
    </w:p>
    <w:p w:rsidR="004544A5" w:rsidRDefault="004544A5" w:rsidP="00D96FE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90A0C4"/>
          <w:spacing w:val="24"/>
          <w:sz w:val="45"/>
          <w:szCs w:val="45"/>
          <w:lang w:eastAsia="ru-RU"/>
        </w:rPr>
      </w:pPr>
    </w:p>
    <w:p w:rsidR="004544A5" w:rsidRDefault="004544A5" w:rsidP="00D96FE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90A0C4"/>
          <w:spacing w:val="24"/>
          <w:sz w:val="45"/>
          <w:szCs w:val="45"/>
          <w:lang w:eastAsia="ru-RU"/>
        </w:rPr>
      </w:pPr>
    </w:p>
    <w:p w:rsidR="004544A5" w:rsidRDefault="004544A5" w:rsidP="00D96FE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90A0C4"/>
          <w:spacing w:val="24"/>
          <w:sz w:val="45"/>
          <w:szCs w:val="45"/>
          <w:lang w:eastAsia="ru-RU"/>
        </w:rPr>
      </w:pPr>
    </w:p>
    <w:p w:rsidR="004544A5" w:rsidRDefault="004544A5" w:rsidP="00D96FE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sz w:val="45"/>
          <w:szCs w:val="45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93F8D6" wp14:editId="58BDF8F1">
            <wp:extent cx="4895850" cy="1209675"/>
            <wp:effectExtent l="0" t="0" r="0" b="9525"/>
            <wp:docPr id="4" name="Рисунок 4" descr="http://xn----8sbabbedtagtighje3deid3bp5b9f.xn--p1ai/tinybrowser/images/photo/photo_2022_10_21_14_5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abbedtagtighje3deid3bp5b9f.xn--p1ai/tinybrowser/images/photo/photo_2022_10_21_14_51_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281" cy="12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EF" w:rsidRPr="00D96FEF" w:rsidRDefault="00D96FEF" w:rsidP="00D96FE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sz w:val="45"/>
          <w:szCs w:val="45"/>
          <w:lang w:eastAsia="ru-RU"/>
        </w:rPr>
      </w:pPr>
      <w:r w:rsidRPr="00D96FEF"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sz w:val="45"/>
          <w:szCs w:val="45"/>
          <w:lang w:eastAsia="ru-RU"/>
        </w:rPr>
        <w:t>ОСНОВНЫЕ ЗАДАЧИ</w:t>
      </w:r>
    </w:p>
    <w:p w:rsidR="00D96FEF" w:rsidRPr="00D96FEF" w:rsidRDefault="00D96FEF" w:rsidP="00D96FEF">
      <w:pPr>
        <w:numPr>
          <w:ilvl w:val="0"/>
          <w:numId w:val="1"/>
        </w:numPr>
        <w:spacing w:before="300"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Охват максимального количества одарённых российских школьников и их педагогов, содействие повышению уровня профессиональной подготовки по приоритетным для Центра направлениям во всех субъектах Российской Федерации.</w:t>
      </w:r>
    </w:p>
    <w:p w:rsidR="00D96FEF" w:rsidRPr="00D96FEF" w:rsidRDefault="00D96FEF" w:rsidP="00D96FEF">
      <w:pPr>
        <w:numPr>
          <w:ilvl w:val="0"/>
          <w:numId w:val="1"/>
        </w:numPr>
        <w:spacing w:before="300"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Развитие условий для реализации интеллектуального и личностного потенциала, профессионального самоопределения и становления детей независимо от их места жительства, социального положения и финансовых возможностей их семей.</w:t>
      </w:r>
    </w:p>
    <w:p w:rsidR="00D96FEF" w:rsidRPr="00D96FEF" w:rsidRDefault="00D96FEF" w:rsidP="00D96FEF">
      <w:pPr>
        <w:numPr>
          <w:ilvl w:val="0"/>
          <w:numId w:val="1"/>
        </w:numPr>
        <w:spacing w:before="300"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Развитие новых форм включения одарённых детей в интеллектуально-познавательную, художественную, физкультурно-спортивную и общественно-полезную деятельность с использованием потенциала олимпийской инфраструктуры федеральной территории «Сириус» и партнёров Центра.</w:t>
      </w:r>
    </w:p>
    <w:p w:rsidR="00D96FEF" w:rsidRPr="00D96FEF" w:rsidRDefault="00D96FEF" w:rsidP="00D96FEF">
      <w:pPr>
        <w:numPr>
          <w:ilvl w:val="0"/>
          <w:numId w:val="1"/>
        </w:numPr>
        <w:spacing w:before="300"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Создание системы «социальных лифтов» для талантливых молодых россиян, объединяющей </w:t>
      </w:r>
      <w:proofErr w:type="spellStart"/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профориентационные</w:t>
      </w:r>
      <w:proofErr w:type="spellEnd"/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, образовательные, спортивные, творческие, исследовательские и иные ресурсы для развития и профессионального становления детей.</w:t>
      </w:r>
    </w:p>
    <w:p w:rsidR="00D96FEF" w:rsidRPr="00D96FEF" w:rsidRDefault="00D96FEF" w:rsidP="00D96FEF">
      <w:pPr>
        <w:numPr>
          <w:ilvl w:val="0"/>
          <w:numId w:val="1"/>
        </w:numPr>
        <w:spacing w:before="300"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D96FE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Формирование стимулов для партнёрства различных заинтересованных сторон, вовлечение новых участников, педагогов, экспертов, партнёров.</w:t>
      </w:r>
    </w:p>
    <w:p w:rsidR="003C299D" w:rsidRDefault="003C299D"/>
    <w:sectPr w:rsidR="003C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55A9"/>
    <w:multiLevelType w:val="multilevel"/>
    <w:tmpl w:val="E6DA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EF"/>
    <w:rsid w:val="003C299D"/>
    <w:rsid w:val="004544A5"/>
    <w:rsid w:val="00CD19F0"/>
    <w:rsid w:val="00D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0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uploads/files2/documents/Ustav2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chisirius.ru/uploads/files/documents/vypiska_fon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sirius.ru/uploads/files/%D0%BB%D0%B8%D1%86%D0%B5%D0%BD%D0%B7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3</cp:revision>
  <dcterms:created xsi:type="dcterms:W3CDTF">2023-11-17T13:44:00Z</dcterms:created>
  <dcterms:modified xsi:type="dcterms:W3CDTF">2023-11-20T06:15:00Z</dcterms:modified>
</cp:coreProperties>
</file>